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F20" w:rsidRDefault="00EB3F20" w:rsidP="00EB3F20">
      <w:pPr>
        <w:pStyle w:val="gculctopicheading"/>
        <w:spacing w:before="0" w:beforeAutospacing="0" w:after="120" w:afterAutospacing="0"/>
        <w:rPr>
          <w:b/>
          <w:sz w:val="28"/>
          <w:szCs w:val="28"/>
        </w:rPr>
      </w:pPr>
      <w:r>
        <w:rPr>
          <w:b/>
          <w:sz w:val="28"/>
          <w:szCs w:val="28"/>
        </w:rPr>
        <w:t xml:space="preserve">PSY 843 Program </w:t>
      </w:r>
      <w:proofErr w:type="gramStart"/>
      <w:r>
        <w:rPr>
          <w:b/>
          <w:sz w:val="28"/>
          <w:szCs w:val="28"/>
        </w:rPr>
        <w:t>Evaluation</w:t>
      </w:r>
      <w:proofErr w:type="gramEnd"/>
    </w:p>
    <w:p w:rsidR="00EB3F20" w:rsidRDefault="008055A8" w:rsidP="00EB3F20">
      <w:pPr>
        <w:pStyle w:val="gculctopicheading"/>
        <w:spacing w:before="0" w:beforeAutospacing="0" w:after="120" w:afterAutospacing="0"/>
        <w:rPr>
          <w:b/>
          <w:sz w:val="28"/>
          <w:szCs w:val="28"/>
        </w:rPr>
      </w:pPr>
      <w:r>
        <w:rPr>
          <w:b/>
          <w:sz w:val="28"/>
          <w:szCs w:val="28"/>
        </w:rPr>
        <w:t>Lecture 6</w:t>
      </w:r>
    </w:p>
    <w:p w:rsidR="008055A8" w:rsidRPr="008055A8" w:rsidRDefault="008055A8" w:rsidP="008055A8">
      <w:pPr>
        <w:spacing w:after="120"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Analyzing and Interpreting Program Evaluation Data</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Introduction</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Because data analysis is so technical by nature, evaluators need to be skilled in presenting data in an understandable form that follows the standards of appropriate data analysis. Indeed, the objective behind data analysis in program evaluation is to aggregate and summarize the data collected in order to assess whether or not the goals of the program have been accomplished (Smith, 1990). In most cases, evaluators seek formative conclusions about the program. Formative conclusions are designed to address short-term conclusions about a program, which enables program managers to evaluate the amount and kind of efforts needed to ameliorate the policies and efficiencies of a program (</w:t>
      </w:r>
      <w:proofErr w:type="spellStart"/>
      <w:r w:rsidRPr="008055A8">
        <w:rPr>
          <w:rFonts w:ascii="Times New Roman" w:eastAsia="Times New Roman" w:hAnsi="Times New Roman" w:cs="Times New Roman"/>
          <w:sz w:val="24"/>
          <w:szCs w:val="24"/>
        </w:rPr>
        <w:t>Scriven</w:t>
      </w:r>
      <w:proofErr w:type="spellEnd"/>
      <w:r w:rsidRPr="008055A8">
        <w:rPr>
          <w:rFonts w:ascii="Times New Roman" w:eastAsia="Times New Roman" w:hAnsi="Times New Roman" w:cs="Times New Roman"/>
          <w:sz w:val="24"/>
          <w:szCs w:val="24"/>
        </w:rPr>
        <w:t>, 1967). In fewer cases, summative conclusions, which are concerned with the effectiveness of the program itself, are drawn from program evaluations.</w:t>
      </w:r>
    </w:p>
    <w:p w:rsidR="008055A8" w:rsidRPr="008055A8" w:rsidRDefault="008055A8" w:rsidP="008055A8">
      <w:pPr>
        <w:spacing w:after="120"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Types of Data Analysis</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In the most basic categorical breakdowns, data analysis for program evaluation can be divided into quantitative and qualitative types. Rationale behind the two types of data analysis is apparent. Quantitative data-analysis strategies guide decisions in knowing what to do with closed-ended questions, checklist types of data, scales, and other enumerated question types. In simpler terms, any data that are built upon some existing structure can be transformed into numerical form.</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Qualitative data analysis is used for the analysis of open-ended questions, process notes from change initiatives, descriptive annotations of recorded observations, case examinations, and any other sundry form of qualitative data.</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For both cases of quantitative and qualitative data analysis, it is imperative that the evaluator develop and follow a plan. In most cases, the most essential questions should be analyzed first, and those questions that address the identified areas of concern in the program should receive the most attention. Without a plan, it is quite simple to become distracted by the huge number of ways in which to analyze collected data.</w:t>
      </w:r>
    </w:p>
    <w:p w:rsidR="008055A8" w:rsidRPr="008055A8" w:rsidRDefault="008055A8" w:rsidP="008055A8">
      <w:pPr>
        <w:spacing w:after="120"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Quantitative Data Analysis</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After data are collected using closed-ended questions, the initial step is to examine frequency distributions (Smith, 1990). This aggregation of collected responses provides a summary of the data set, including percentages and cumulative percentages. The frequency table serves as a quick means for determining relationships among variables. Frequency tables are especially useful if the tabulations and percentages are converted to graphs, which provide a visual depiction of the data. The means, modes, and medians can then be computed, and analysis on the single variables can be employed by the evaluator to observe the outcome continuous or interval-level variables.</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lastRenderedPageBreak/>
        <w:t>After frequency distributions and analysis on single variables is completed, relationships among variables are examined. To accomplish this, cross-tabulations, which combine the frequency and/or percentages of each variable, are computed. The graphical representation of cross-tabulations is a stacked-bar chart. The evaluator can begin to see whether relationships exist among the variables by inspecting the resulting stacked-bar charts.</w:t>
      </w:r>
    </w:p>
    <w:p w:rsidR="008055A8" w:rsidRPr="008055A8" w:rsidRDefault="008055A8" w:rsidP="008055A8">
      <w:pPr>
        <w:spacing w:after="120"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Tests of Statistical Significance</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To verify that a relationship exists, however, it is necessary to conduct a test of significance. This way, the evaluator does not have to rely on his or her best guess, but rather can determine the presence of a relationship based on probability theory (Smith, 1990). Theoretically speaking, tests of statistical significance infer whether a relationship found in the sample is also found in the population. For the sake of program evaluation, evaluators rarely obtain a probability sample from the population. Instead, they simply use the constituents available to the program for their data collection purposes. For this reason, the practical use of tests of statistical significance is to ascertain whether a relationship exists based on chance or reality.</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The type of test to employ largely depends on the nature of the variables being measured in the program evaluation. An evaluator needs to be skilled in understanding the applicability of each test of statistical significance. If, for example, an incorrect test is chosen to analyze the collected data, the results could likely be invalid, which in turn could lead to incorrect decisions made on behalf of the organization. Table 1 provides a synopsis of the nature of the variables to guide the appropriate selection of tests of statistical significance.</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Table 1</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Guide to Statistical Techniques</w:t>
      </w:r>
    </w:p>
    <w:tbl>
      <w:tblPr>
        <w:tblW w:w="0" w:type="auto"/>
        <w:tblCellMar>
          <w:left w:w="0" w:type="dxa"/>
          <w:right w:w="0" w:type="dxa"/>
        </w:tblCellMar>
        <w:tblLook w:val="04A0"/>
      </w:tblPr>
      <w:tblGrid>
        <w:gridCol w:w="2088"/>
        <w:gridCol w:w="2834"/>
        <w:gridCol w:w="2495"/>
        <w:gridCol w:w="2159"/>
      </w:tblGrid>
      <w:tr w:rsidR="008055A8" w:rsidRPr="008055A8" w:rsidTr="008055A8">
        <w:tc>
          <w:tcPr>
            <w:tcW w:w="2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Number of variables by type</w:t>
            </w:r>
          </w:p>
        </w:tc>
        <w:tc>
          <w:tcPr>
            <w:tcW w:w="2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Type of variable</w:t>
            </w:r>
          </w:p>
        </w:tc>
        <w:tc>
          <w:tcPr>
            <w:tcW w:w="24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Nature of evaluation</w:t>
            </w:r>
          </w:p>
        </w:tc>
        <w:tc>
          <w:tcPr>
            <w:tcW w:w="2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Statistical test</w:t>
            </w:r>
          </w:p>
        </w:tc>
      </w:tr>
      <w:tr w:rsidR="008055A8" w:rsidRPr="008055A8" w:rsidTr="008055A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One</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One</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IV (quantitative)</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DV (quantitative)</w:t>
            </w:r>
          </w:p>
        </w:tc>
        <w:tc>
          <w:tcPr>
            <w:tcW w:w="2495"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Relationship/prediction</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proofErr w:type="spellStart"/>
            <w:r w:rsidRPr="008055A8">
              <w:rPr>
                <w:rFonts w:ascii="Times New Roman" w:eastAsia="Times New Roman" w:hAnsi="Times New Roman" w:cs="Times New Roman"/>
                <w:sz w:val="24"/>
                <w:szCs w:val="24"/>
              </w:rPr>
              <w:t>Bivariate</w:t>
            </w:r>
            <w:proofErr w:type="spellEnd"/>
            <w:r w:rsidRPr="008055A8">
              <w:rPr>
                <w:rFonts w:ascii="Times New Roman" w:eastAsia="Times New Roman" w:hAnsi="Times New Roman" w:cs="Times New Roman"/>
                <w:sz w:val="24"/>
                <w:szCs w:val="24"/>
              </w:rPr>
              <w:t xml:space="preserve"> correlation or regression</w:t>
            </w:r>
          </w:p>
        </w:tc>
      </w:tr>
      <w:tr w:rsidR="008055A8" w:rsidRPr="008055A8" w:rsidTr="008055A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Two or more</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One</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IVs (quantitative)</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DV (quantitative)</w:t>
            </w:r>
          </w:p>
        </w:tc>
        <w:tc>
          <w:tcPr>
            <w:tcW w:w="2495"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Relationship/prediction</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Multiple regression</w:t>
            </w:r>
          </w:p>
        </w:tc>
      </w:tr>
      <w:tr w:rsidR="008055A8" w:rsidRPr="008055A8" w:rsidTr="008055A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Two or more</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One or more</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IVs (quantitative)</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DV (quantitative)</w:t>
            </w:r>
          </w:p>
        </w:tc>
        <w:tc>
          <w:tcPr>
            <w:tcW w:w="2495"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Relationship/causal</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Path analysis</w:t>
            </w:r>
          </w:p>
        </w:tc>
      </w:tr>
      <w:tr w:rsidR="008055A8" w:rsidRPr="008055A8" w:rsidTr="008055A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One</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One</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IV (two categories)</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DV (quantitative)</w:t>
            </w:r>
          </w:p>
        </w:tc>
        <w:tc>
          <w:tcPr>
            <w:tcW w:w="2495"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Group differences</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t-test</w:t>
            </w:r>
          </w:p>
        </w:tc>
      </w:tr>
      <w:tr w:rsidR="008055A8" w:rsidRPr="008055A8" w:rsidTr="008055A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One</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One</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IV (two or more categories)</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DV (quantitative)</w:t>
            </w:r>
          </w:p>
        </w:tc>
        <w:tc>
          <w:tcPr>
            <w:tcW w:w="2495"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Group differences</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One-way ANOVA</w:t>
            </w:r>
          </w:p>
        </w:tc>
      </w:tr>
      <w:tr w:rsidR="008055A8" w:rsidRPr="008055A8" w:rsidTr="008055A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One</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Two or more</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IV (2+ categories)</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DVs (quantitative)</w:t>
            </w:r>
          </w:p>
        </w:tc>
        <w:tc>
          <w:tcPr>
            <w:tcW w:w="2495"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Group differences</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One-way MANOVA</w:t>
            </w:r>
          </w:p>
        </w:tc>
      </w:tr>
      <w:tr w:rsidR="008055A8" w:rsidRPr="008055A8" w:rsidTr="008055A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Two or more</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One</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IV (quantitative)</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DVs (2+ categories)</w:t>
            </w:r>
          </w:p>
        </w:tc>
        <w:tc>
          <w:tcPr>
            <w:tcW w:w="2495"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Group prediction</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proofErr w:type="spellStart"/>
            <w:r w:rsidRPr="008055A8">
              <w:rPr>
                <w:rFonts w:ascii="Times New Roman" w:eastAsia="Times New Roman" w:hAnsi="Times New Roman" w:cs="Times New Roman"/>
                <w:sz w:val="24"/>
                <w:szCs w:val="24"/>
              </w:rPr>
              <w:t>Discriminant</w:t>
            </w:r>
            <w:proofErr w:type="spellEnd"/>
            <w:r w:rsidRPr="008055A8">
              <w:rPr>
                <w:rFonts w:ascii="Times New Roman" w:eastAsia="Times New Roman" w:hAnsi="Times New Roman" w:cs="Times New Roman"/>
                <w:sz w:val="24"/>
                <w:szCs w:val="24"/>
              </w:rPr>
              <w:t xml:space="preserve"> analysis</w:t>
            </w:r>
          </w:p>
        </w:tc>
      </w:tr>
      <w:tr w:rsidR="008055A8" w:rsidRPr="008055A8" w:rsidTr="008055A8">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Two or more</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One</w:t>
            </w:r>
          </w:p>
        </w:tc>
        <w:tc>
          <w:tcPr>
            <w:tcW w:w="2834"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IVs (categorical/quantitative)</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DV (two categories)</w:t>
            </w:r>
          </w:p>
        </w:tc>
        <w:tc>
          <w:tcPr>
            <w:tcW w:w="2495"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Group prediction</w:t>
            </w:r>
          </w:p>
        </w:tc>
        <w:tc>
          <w:tcPr>
            <w:tcW w:w="2159" w:type="dxa"/>
            <w:tcBorders>
              <w:top w:val="nil"/>
              <w:left w:val="nil"/>
              <w:bottom w:val="single" w:sz="8" w:space="0" w:color="auto"/>
              <w:right w:val="single" w:sz="8" w:space="0" w:color="auto"/>
            </w:tcBorders>
            <w:tcMar>
              <w:top w:w="0" w:type="dxa"/>
              <w:left w:w="108" w:type="dxa"/>
              <w:bottom w:w="0" w:type="dxa"/>
              <w:right w:w="108" w:type="dxa"/>
            </w:tcMar>
            <w:hideMark/>
          </w:tcPr>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Logistic regression</w:t>
            </w:r>
          </w:p>
        </w:tc>
      </w:tr>
    </w:tbl>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i/>
          <w:iCs/>
        </w:rPr>
        <w:t>Note:</w:t>
      </w:r>
      <w:r w:rsidRPr="008055A8">
        <w:rPr>
          <w:rFonts w:ascii="Times New Roman" w:eastAsia="Times New Roman" w:hAnsi="Times New Roman" w:cs="Times New Roman"/>
        </w:rPr>
        <w:t xml:space="preserve"> Adapted from </w:t>
      </w:r>
      <w:proofErr w:type="spellStart"/>
      <w:r w:rsidRPr="008055A8">
        <w:rPr>
          <w:rFonts w:ascii="Times New Roman" w:eastAsia="Times New Roman" w:hAnsi="Times New Roman" w:cs="Times New Roman"/>
        </w:rPr>
        <w:t>Mertler</w:t>
      </w:r>
      <w:proofErr w:type="spellEnd"/>
      <w:r w:rsidRPr="008055A8">
        <w:rPr>
          <w:rFonts w:ascii="Times New Roman" w:eastAsia="Times New Roman" w:hAnsi="Times New Roman" w:cs="Times New Roman"/>
        </w:rPr>
        <w:t xml:space="preserve">, C. A., &amp; </w:t>
      </w:r>
      <w:proofErr w:type="spellStart"/>
      <w:r w:rsidRPr="008055A8">
        <w:rPr>
          <w:rFonts w:ascii="Times New Roman" w:eastAsia="Times New Roman" w:hAnsi="Times New Roman" w:cs="Times New Roman"/>
        </w:rPr>
        <w:t>Vannatta</w:t>
      </w:r>
      <w:proofErr w:type="spellEnd"/>
      <w:r w:rsidRPr="008055A8">
        <w:rPr>
          <w:rFonts w:ascii="Times New Roman" w:eastAsia="Times New Roman" w:hAnsi="Times New Roman" w:cs="Times New Roman"/>
        </w:rPr>
        <w:t xml:space="preserve">, R. A. (2010). </w:t>
      </w:r>
      <w:r w:rsidRPr="008055A8">
        <w:rPr>
          <w:rFonts w:ascii="Times New Roman" w:eastAsia="Times New Roman" w:hAnsi="Times New Roman" w:cs="Times New Roman"/>
          <w:i/>
          <w:iCs/>
        </w:rPr>
        <w:t xml:space="preserve">Advanced and multivariate statistical methods </w:t>
      </w:r>
      <w:r w:rsidRPr="008055A8">
        <w:rPr>
          <w:rFonts w:ascii="Times New Roman" w:eastAsia="Times New Roman" w:hAnsi="Times New Roman" w:cs="Times New Roman"/>
        </w:rPr>
        <w:t>(4</w:t>
      </w:r>
      <w:r w:rsidRPr="008055A8">
        <w:rPr>
          <w:rFonts w:ascii="Times New Roman" w:eastAsia="Times New Roman" w:hAnsi="Times New Roman" w:cs="Times New Roman"/>
          <w:vertAlign w:val="superscript"/>
        </w:rPr>
        <w:t>th</w:t>
      </w:r>
      <w:r w:rsidRPr="008055A8">
        <w:rPr>
          <w:rFonts w:ascii="Times New Roman" w:eastAsia="Times New Roman" w:hAnsi="Times New Roman" w:cs="Times New Roman"/>
        </w:rPr>
        <w:t xml:space="preserve"> </w:t>
      </w:r>
      <w:proofErr w:type="gramStart"/>
      <w:r w:rsidRPr="008055A8">
        <w:rPr>
          <w:rFonts w:ascii="Times New Roman" w:eastAsia="Times New Roman" w:hAnsi="Times New Roman" w:cs="Times New Roman"/>
        </w:rPr>
        <w:t>ed</w:t>
      </w:r>
      <w:proofErr w:type="gramEnd"/>
      <w:r w:rsidRPr="008055A8">
        <w:rPr>
          <w:rFonts w:ascii="Times New Roman" w:eastAsia="Times New Roman" w:hAnsi="Times New Roman" w:cs="Times New Roman"/>
        </w:rPr>
        <w:t xml:space="preserve">.). Glendale, CA: </w:t>
      </w:r>
      <w:proofErr w:type="spellStart"/>
      <w:r w:rsidRPr="008055A8">
        <w:rPr>
          <w:rFonts w:ascii="Times New Roman" w:eastAsia="Times New Roman" w:hAnsi="Times New Roman" w:cs="Times New Roman"/>
        </w:rPr>
        <w:t>Pyrczak</w:t>
      </w:r>
      <w:proofErr w:type="spellEnd"/>
      <w:r w:rsidRPr="008055A8">
        <w:rPr>
          <w:rFonts w:ascii="Times New Roman" w:eastAsia="Times New Roman" w:hAnsi="Times New Roman" w:cs="Times New Roman"/>
        </w:rPr>
        <w:t xml:space="preserve"> Publishing.</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 xml:space="preserve">In all tests of statistical significance, the significance indicator is shown by the probability level or </w:t>
      </w:r>
      <w:r w:rsidRPr="008055A8">
        <w:rPr>
          <w:rFonts w:ascii="Times New Roman" w:eastAsia="Times New Roman" w:hAnsi="Times New Roman" w:cs="Times New Roman"/>
          <w:i/>
          <w:iCs/>
          <w:sz w:val="24"/>
          <w:szCs w:val="24"/>
        </w:rPr>
        <w:t>p</w:t>
      </w:r>
      <w:r w:rsidRPr="008055A8">
        <w:rPr>
          <w:rFonts w:ascii="Times New Roman" w:eastAsia="Times New Roman" w:hAnsi="Times New Roman" w:cs="Times New Roman"/>
          <w:sz w:val="24"/>
          <w:szCs w:val="24"/>
        </w:rPr>
        <w:t xml:space="preserve">-value reported with the statistic. For example, a </w:t>
      </w:r>
      <w:r w:rsidRPr="008055A8">
        <w:rPr>
          <w:rFonts w:ascii="Times New Roman" w:eastAsia="Times New Roman" w:hAnsi="Times New Roman" w:cs="Times New Roman"/>
          <w:i/>
          <w:iCs/>
          <w:sz w:val="24"/>
          <w:szCs w:val="24"/>
        </w:rPr>
        <w:t>p</w:t>
      </w:r>
      <w:r w:rsidRPr="008055A8">
        <w:rPr>
          <w:rFonts w:ascii="Times New Roman" w:eastAsia="Times New Roman" w:hAnsi="Times New Roman" w:cs="Times New Roman"/>
          <w:sz w:val="24"/>
          <w:szCs w:val="24"/>
        </w:rPr>
        <w:t xml:space="preserve">-value of </w:t>
      </w:r>
      <w:r w:rsidRPr="008055A8">
        <w:rPr>
          <w:rFonts w:ascii="Times New Roman" w:eastAsia="Times New Roman" w:hAnsi="Times New Roman" w:cs="Times New Roman"/>
          <w:i/>
          <w:iCs/>
          <w:sz w:val="24"/>
          <w:szCs w:val="24"/>
        </w:rPr>
        <w:t>p</w:t>
      </w:r>
      <w:r w:rsidRPr="008055A8">
        <w:rPr>
          <w:rFonts w:ascii="Times New Roman" w:eastAsia="Times New Roman" w:hAnsi="Times New Roman" w:cs="Times New Roman"/>
          <w:sz w:val="24"/>
          <w:szCs w:val="24"/>
        </w:rPr>
        <w:t xml:space="preserve"> &lt; .01 is considered statistically significant because it means that there is less than 1 chance out of 100 that the relationship between the variables is due to chance alone. For the purpose of program evaluation, any </w:t>
      </w:r>
      <w:r w:rsidRPr="008055A8">
        <w:rPr>
          <w:rFonts w:ascii="Times New Roman" w:eastAsia="Times New Roman" w:hAnsi="Times New Roman" w:cs="Times New Roman"/>
          <w:i/>
          <w:iCs/>
          <w:sz w:val="24"/>
          <w:szCs w:val="24"/>
        </w:rPr>
        <w:t>p</w:t>
      </w:r>
      <w:r w:rsidRPr="008055A8">
        <w:rPr>
          <w:rFonts w:ascii="Times New Roman" w:eastAsia="Times New Roman" w:hAnsi="Times New Roman" w:cs="Times New Roman"/>
          <w:sz w:val="24"/>
          <w:szCs w:val="24"/>
        </w:rPr>
        <w:t>-value below .05 is considered statistically significant.</w:t>
      </w:r>
    </w:p>
    <w:p w:rsidR="008055A8" w:rsidRPr="008055A8" w:rsidRDefault="008055A8" w:rsidP="008055A8">
      <w:pPr>
        <w:spacing w:after="120"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Qualitative Data Analysis</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As opposed to quantitative data analysis, qualitative data analysis is less technical. In cases of open-ended questions designed to provide more profound explanation to closed-ended questions, the responses should be organized by each question and examined for trends (</w:t>
      </w:r>
      <w:proofErr w:type="spellStart"/>
      <w:r w:rsidRPr="008055A8">
        <w:rPr>
          <w:rFonts w:ascii="Times New Roman" w:eastAsia="Times New Roman" w:hAnsi="Times New Roman" w:cs="Times New Roman"/>
          <w:sz w:val="24"/>
          <w:szCs w:val="24"/>
        </w:rPr>
        <w:t>Weathington</w:t>
      </w:r>
      <w:proofErr w:type="spellEnd"/>
      <w:r w:rsidRPr="008055A8">
        <w:rPr>
          <w:rFonts w:ascii="Times New Roman" w:eastAsia="Times New Roman" w:hAnsi="Times New Roman" w:cs="Times New Roman"/>
          <w:sz w:val="24"/>
          <w:szCs w:val="24"/>
        </w:rPr>
        <w:t xml:space="preserve">, Cunningham, &amp; </w:t>
      </w:r>
      <w:proofErr w:type="spellStart"/>
      <w:r w:rsidRPr="008055A8">
        <w:rPr>
          <w:rFonts w:ascii="Times New Roman" w:eastAsia="Times New Roman" w:hAnsi="Times New Roman" w:cs="Times New Roman"/>
          <w:sz w:val="24"/>
          <w:szCs w:val="24"/>
        </w:rPr>
        <w:t>Pittenger</w:t>
      </w:r>
      <w:proofErr w:type="spellEnd"/>
      <w:r w:rsidRPr="008055A8">
        <w:rPr>
          <w:rFonts w:ascii="Times New Roman" w:eastAsia="Times New Roman" w:hAnsi="Times New Roman" w:cs="Times New Roman"/>
          <w:sz w:val="24"/>
          <w:szCs w:val="24"/>
        </w:rPr>
        <w:t>, 2010). The trends are then coded and analyzed in a similar fashion to the initial-frequency analysis described above. Other program evaluations involve more extensive qualitative data analysis. When the dominant analysis is in the form of observations, case records, interviews, etc., qualitative analysis begins with a thorough reading of all the descriptive data. From this reading, descriptive categories are created, which should reflect the agreed-upon program objectives developed from initial meetings with managers and stakeholders. Other potentially new categories can also evolve from discovered areas of concern from the qualitative responses. All the data is then placed into the major categories of response, whereby descriptive quotes and passages are used to clarify points.</w:t>
      </w:r>
    </w:p>
    <w:p w:rsidR="008055A8" w:rsidRPr="008055A8" w:rsidRDefault="008055A8" w:rsidP="008055A8">
      <w:pPr>
        <w:spacing w:after="120"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Conclusion</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Data analysis is a vital step in the program evaluation process. The implications of correctly employing the data analysis technique most suitable for a given set of data are far-reaching. For this reason, the evaluator needs to be skilled in selecting and carrying out tests for statistical significance. Carefully allowing the statistical tests to guide the process will yield optimal decisions for the benefit of the organization being evaluated. Qualitative analyses, too, need to be analyzed with the objectives of the program in mind to parse out the descriptive categories that lend insight to programmatic policies.</w:t>
      </w:r>
    </w:p>
    <w:p w:rsidR="008055A8" w:rsidRPr="008055A8" w:rsidRDefault="008055A8" w:rsidP="008055A8">
      <w:pPr>
        <w:spacing w:after="120"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References</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proofErr w:type="spellStart"/>
      <w:proofErr w:type="gramStart"/>
      <w:r w:rsidRPr="008055A8">
        <w:rPr>
          <w:rFonts w:ascii="Times New Roman" w:eastAsia="Times New Roman" w:hAnsi="Times New Roman" w:cs="Times New Roman"/>
          <w:sz w:val="24"/>
          <w:szCs w:val="24"/>
        </w:rPr>
        <w:t>Mertler</w:t>
      </w:r>
      <w:proofErr w:type="spellEnd"/>
      <w:r w:rsidRPr="008055A8">
        <w:rPr>
          <w:rFonts w:ascii="Times New Roman" w:eastAsia="Times New Roman" w:hAnsi="Times New Roman" w:cs="Times New Roman"/>
          <w:sz w:val="24"/>
          <w:szCs w:val="24"/>
        </w:rPr>
        <w:t xml:space="preserve">, C. A., &amp; </w:t>
      </w:r>
      <w:proofErr w:type="spellStart"/>
      <w:r w:rsidRPr="008055A8">
        <w:rPr>
          <w:rFonts w:ascii="Times New Roman" w:eastAsia="Times New Roman" w:hAnsi="Times New Roman" w:cs="Times New Roman"/>
          <w:sz w:val="24"/>
          <w:szCs w:val="24"/>
        </w:rPr>
        <w:t>Vannatta</w:t>
      </w:r>
      <w:proofErr w:type="spellEnd"/>
      <w:r w:rsidRPr="008055A8">
        <w:rPr>
          <w:rFonts w:ascii="Times New Roman" w:eastAsia="Times New Roman" w:hAnsi="Times New Roman" w:cs="Times New Roman"/>
          <w:sz w:val="24"/>
          <w:szCs w:val="24"/>
        </w:rPr>
        <w:t>, R. A. (2010).</w:t>
      </w:r>
      <w:proofErr w:type="gramEnd"/>
      <w:r w:rsidRPr="008055A8">
        <w:rPr>
          <w:rFonts w:ascii="Times New Roman" w:eastAsia="Times New Roman" w:hAnsi="Times New Roman" w:cs="Times New Roman"/>
          <w:sz w:val="24"/>
          <w:szCs w:val="24"/>
        </w:rPr>
        <w:t xml:space="preserve"> </w:t>
      </w:r>
      <w:r w:rsidRPr="008055A8">
        <w:rPr>
          <w:rFonts w:ascii="Times New Roman" w:eastAsia="Times New Roman" w:hAnsi="Times New Roman" w:cs="Times New Roman"/>
          <w:i/>
          <w:iCs/>
          <w:sz w:val="24"/>
          <w:szCs w:val="24"/>
        </w:rPr>
        <w:t xml:space="preserve">Advanced and multivariate statistical methods </w:t>
      </w:r>
      <w:r w:rsidRPr="008055A8">
        <w:rPr>
          <w:rFonts w:ascii="Times New Roman" w:eastAsia="Times New Roman" w:hAnsi="Times New Roman" w:cs="Times New Roman"/>
          <w:sz w:val="24"/>
          <w:szCs w:val="24"/>
        </w:rPr>
        <w:t>(4</w:t>
      </w:r>
      <w:r w:rsidRPr="008055A8">
        <w:rPr>
          <w:rFonts w:ascii="Times New Roman" w:eastAsia="Times New Roman" w:hAnsi="Times New Roman" w:cs="Times New Roman"/>
          <w:sz w:val="24"/>
          <w:szCs w:val="24"/>
          <w:vertAlign w:val="superscript"/>
        </w:rPr>
        <w:t>th</w:t>
      </w:r>
      <w:r w:rsidRPr="008055A8">
        <w:rPr>
          <w:rFonts w:ascii="Times New Roman" w:eastAsia="Times New Roman" w:hAnsi="Times New Roman" w:cs="Times New Roman"/>
          <w:sz w:val="24"/>
          <w:szCs w:val="24"/>
        </w:rPr>
        <w:t xml:space="preserve"> </w:t>
      </w:r>
      <w:proofErr w:type="gramStart"/>
      <w:r w:rsidRPr="008055A8">
        <w:rPr>
          <w:rFonts w:ascii="Times New Roman" w:eastAsia="Times New Roman" w:hAnsi="Times New Roman" w:cs="Times New Roman"/>
          <w:sz w:val="24"/>
          <w:szCs w:val="24"/>
        </w:rPr>
        <w:t>ed</w:t>
      </w:r>
      <w:proofErr w:type="gramEnd"/>
      <w:r w:rsidRPr="008055A8">
        <w:rPr>
          <w:rFonts w:ascii="Times New Roman" w:eastAsia="Times New Roman" w:hAnsi="Times New Roman" w:cs="Times New Roman"/>
          <w:sz w:val="24"/>
          <w:szCs w:val="24"/>
        </w:rPr>
        <w:t xml:space="preserve">.).Glendale, CA: </w:t>
      </w:r>
      <w:proofErr w:type="spellStart"/>
      <w:r w:rsidRPr="008055A8">
        <w:rPr>
          <w:rFonts w:ascii="Times New Roman" w:eastAsia="Times New Roman" w:hAnsi="Times New Roman" w:cs="Times New Roman"/>
          <w:sz w:val="24"/>
          <w:szCs w:val="24"/>
        </w:rPr>
        <w:t>Pyrczak</w:t>
      </w:r>
      <w:proofErr w:type="spellEnd"/>
      <w:r w:rsidRPr="008055A8">
        <w:rPr>
          <w:rFonts w:ascii="Times New Roman" w:eastAsia="Times New Roman" w:hAnsi="Times New Roman" w:cs="Times New Roman"/>
          <w:sz w:val="24"/>
          <w:szCs w:val="24"/>
        </w:rPr>
        <w:t xml:space="preserve"> Publishing.</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proofErr w:type="spellStart"/>
      <w:proofErr w:type="gramStart"/>
      <w:r w:rsidRPr="008055A8">
        <w:rPr>
          <w:rFonts w:ascii="Times New Roman" w:eastAsia="Times New Roman" w:hAnsi="Times New Roman" w:cs="Times New Roman"/>
          <w:sz w:val="24"/>
          <w:szCs w:val="24"/>
        </w:rPr>
        <w:t>Scriven</w:t>
      </w:r>
      <w:proofErr w:type="spellEnd"/>
      <w:r w:rsidRPr="008055A8">
        <w:rPr>
          <w:rFonts w:ascii="Times New Roman" w:eastAsia="Times New Roman" w:hAnsi="Times New Roman" w:cs="Times New Roman"/>
          <w:sz w:val="24"/>
          <w:szCs w:val="24"/>
        </w:rPr>
        <w:t>, M. (1967).</w:t>
      </w:r>
      <w:proofErr w:type="gramEnd"/>
      <w:r w:rsidRPr="008055A8">
        <w:rPr>
          <w:rFonts w:ascii="Times New Roman" w:eastAsia="Times New Roman" w:hAnsi="Times New Roman" w:cs="Times New Roman"/>
          <w:sz w:val="24"/>
          <w:szCs w:val="24"/>
        </w:rPr>
        <w:t xml:space="preserve"> </w:t>
      </w:r>
      <w:proofErr w:type="gramStart"/>
      <w:r w:rsidRPr="008055A8">
        <w:rPr>
          <w:rFonts w:ascii="Times New Roman" w:eastAsia="Times New Roman" w:hAnsi="Times New Roman" w:cs="Times New Roman"/>
          <w:sz w:val="24"/>
          <w:szCs w:val="24"/>
        </w:rPr>
        <w:t>The methodology of evaluation.</w:t>
      </w:r>
      <w:proofErr w:type="gramEnd"/>
      <w:r w:rsidRPr="008055A8">
        <w:rPr>
          <w:rFonts w:ascii="Times New Roman" w:eastAsia="Times New Roman" w:hAnsi="Times New Roman" w:cs="Times New Roman"/>
          <w:sz w:val="24"/>
          <w:szCs w:val="24"/>
        </w:rPr>
        <w:t xml:space="preserve"> </w:t>
      </w:r>
      <w:proofErr w:type="gramStart"/>
      <w:r w:rsidRPr="008055A8">
        <w:rPr>
          <w:rFonts w:ascii="Times New Roman" w:eastAsia="Times New Roman" w:hAnsi="Times New Roman" w:cs="Times New Roman"/>
          <w:sz w:val="24"/>
          <w:szCs w:val="24"/>
        </w:rPr>
        <w:t xml:space="preserve">In R. Tyler, R. M. Gagne, &amp; M. </w:t>
      </w:r>
      <w:proofErr w:type="spellStart"/>
      <w:r w:rsidRPr="008055A8">
        <w:rPr>
          <w:rFonts w:ascii="Times New Roman" w:eastAsia="Times New Roman" w:hAnsi="Times New Roman" w:cs="Times New Roman"/>
          <w:sz w:val="24"/>
          <w:szCs w:val="24"/>
        </w:rPr>
        <w:t>Scriven</w:t>
      </w:r>
      <w:proofErr w:type="spellEnd"/>
      <w:r w:rsidRPr="008055A8">
        <w:rPr>
          <w:rFonts w:ascii="Times New Roman" w:eastAsia="Times New Roman" w:hAnsi="Times New Roman" w:cs="Times New Roman"/>
          <w:sz w:val="24"/>
          <w:szCs w:val="24"/>
        </w:rPr>
        <w:t xml:space="preserve"> (Eds.), </w:t>
      </w:r>
      <w:r w:rsidRPr="008055A8">
        <w:rPr>
          <w:rFonts w:ascii="Times New Roman" w:eastAsia="Times New Roman" w:hAnsi="Times New Roman" w:cs="Times New Roman"/>
          <w:i/>
          <w:iCs/>
          <w:sz w:val="24"/>
          <w:szCs w:val="24"/>
        </w:rPr>
        <w:t xml:space="preserve">Perspectives of curriculum evaluation </w:t>
      </w:r>
      <w:r w:rsidRPr="008055A8">
        <w:rPr>
          <w:rFonts w:ascii="Times New Roman" w:eastAsia="Times New Roman" w:hAnsi="Times New Roman" w:cs="Times New Roman"/>
          <w:sz w:val="24"/>
          <w:szCs w:val="24"/>
        </w:rPr>
        <w:t>(pp. 39-83).</w:t>
      </w:r>
      <w:proofErr w:type="gramEnd"/>
      <w:r w:rsidRPr="008055A8">
        <w:rPr>
          <w:rFonts w:ascii="Times New Roman" w:eastAsia="Times New Roman" w:hAnsi="Times New Roman" w:cs="Times New Roman"/>
          <w:sz w:val="24"/>
          <w:szCs w:val="24"/>
        </w:rPr>
        <w:t xml:space="preserve"> Chicago, IL: Rand McNally.</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r w:rsidRPr="008055A8">
        <w:rPr>
          <w:rFonts w:ascii="Times New Roman" w:eastAsia="Times New Roman" w:hAnsi="Times New Roman" w:cs="Times New Roman"/>
          <w:sz w:val="24"/>
          <w:szCs w:val="24"/>
        </w:rPr>
        <w:t xml:space="preserve">Smith, M. J. (1990). </w:t>
      </w:r>
      <w:proofErr w:type="gramStart"/>
      <w:r w:rsidRPr="008055A8">
        <w:rPr>
          <w:rFonts w:ascii="Times New Roman" w:eastAsia="Times New Roman" w:hAnsi="Times New Roman" w:cs="Times New Roman"/>
          <w:i/>
          <w:iCs/>
          <w:sz w:val="24"/>
          <w:szCs w:val="24"/>
        </w:rPr>
        <w:t>Program evaluation in the human services.</w:t>
      </w:r>
      <w:proofErr w:type="gramEnd"/>
      <w:r w:rsidRPr="008055A8">
        <w:rPr>
          <w:rFonts w:ascii="Times New Roman" w:eastAsia="Times New Roman" w:hAnsi="Times New Roman" w:cs="Times New Roman"/>
          <w:i/>
          <w:iCs/>
          <w:sz w:val="24"/>
          <w:szCs w:val="24"/>
        </w:rPr>
        <w:t xml:space="preserve"> </w:t>
      </w:r>
      <w:r w:rsidRPr="008055A8">
        <w:rPr>
          <w:rFonts w:ascii="Times New Roman" w:eastAsia="Times New Roman" w:hAnsi="Times New Roman" w:cs="Times New Roman"/>
          <w:sz w:val="24"/>
          <w:szCs w:val="24"/>
        </w:rPr>
        <w:t>New York, NY: Springer Publishing Company.</w:t>
      </w:r>
    </w:p>
    <w:p w:rsidR="008055A8" w:rsidRPr="008055A8" w:rsidRDefault="008055A8" w:rsidP="008055A8">
      <w:pPr>
        <w:spacing w:after="100" w:afterAutospacing="1" w:line="240" w:lineRule="auto"/>
        <w:rPr>
          <w:rFonts w:ascii="Times New Roman" w:eastAsia="Times New Roman" w:hAnsi="Times New Roman" w:cs="Times New Roman"/>
          <w:sz w:val="24"/>
          <w:szCs w:val="24"/>
        </w:rPr>
      </w:pPr>
      <w:proofErr w:type="spellStart"/>
      <w:proofErr w:type="gramStart"/>
      <w:r w:rsidRPr="008055A8">
        <w:rPr>
          <w:rFonts w:ascii="Times New Roman" w:eastAsia="Times New Roman" w:hAnsi="Times New Roman" w:cs="Times New Roman"/>
          <w:sz w:val="24"/>
          <w:szCs w:val="24"/>
        </w:rPr>
        <w:t>Weathington</w:t>
      </w:r>
      <w:proofErr w:type="spellEnd"/>
      <w:r w:rsidRPr="008055A8">
        <w:rPr>
          <w:rFonts w:ascii="Times New Roman" w:eastAsia="Times New Roman" w:hAnsi="Times New Roman" w:cs="Times New Roman"/>
          <w:sz w:val="24"/>
          <w:szCs w:val="24"/>
        </w:rPr>
        <w:t xml:space="preserve">, B. L., Cunningham, C. J. L., &amp; </w:t>
      </w:r>
      <w:proofErr w:type="spellStart"/>
      <w:r w:rsidRPr="008055A8">
        <w:rPr>
          <w:rFonts w:ascii="Times New Roman" w:eastAsia="Times New Roman" w:hAnsi="Times New Roman" w:cs="Times New Roman"/>
          <w:sz w:val="24"/>
          <w:szCs w:val="24"/>
        </w:rPr>
        <w:t>Pittenger</w:t>
      </w:r>
      <w:proofErr w:type="spellEnd"/>
      <w:r w:rsidRPr="008055A8">
        <w:rPr>
          <w:rFonts w:ascii="Times New Roman" w:eastAsia="Times New Roman" w:hAnsi="Times New Roman" w:cs="Times New Roman"/>
          <w:sz w:val="24"/>
          <w:szCs w:val="24"/>
        </w:rPr>
        <w:t>, D. J. (2010).</w:t>
      </w:r>
      <w:proofErr w:type="gramEnd"/>
      <w:r w:rsidRPr="008055A8">
        <w:rPr>
          <w:rFonts w:ascii="Times New Roman" w:eastAsia="Times New Roman" w:hAnsi="Times New Roman" w:cs="Times New Roman"/>
          <w:sz w:val="24"/>
          <w:szCs w:val="24"/>
        </w:rPr>
        <w:t xml:space="preserve"> </w:t>
      </w:r>
      <w:proofErr w:type="gramStart"/>
      <w:r w:rsidRPr="008055A8">
        <w:rPr>
          <w:rFonts w:ascii="Times New Roman" w:eastAsia="Times New Roman" w:hAnsi="Times New Roman" w:cs="Times New Roman"/>
          <w:i/>
          <w:iCs/>
          <w:sz w:val="24"/>
          <w:szCs w:val="24"/>
        </w:rPr>
        <w:t>Research methods for the behavioral and social sciences.</w:t>
      </w:r>
      <w:proofErr w:type="gramEnd"/>
      <w:r w:rsidRPr="008055A8">
        <w:rPr>
          <w:rFonts w:ascii="Times New Roman" w:eastAsia="Times New Roman" w:hAnsi="Times New Roman" w:cs="Times New Roman"/>
          <w:i/>
          <w:iCs/>
          <w:sz w:val="24"/>
          <w:szCs w:val="24"/>
        </w:rPr>
        <w:t xml:space="preserve"> </w:t>
      </w:r>
      <w:r w:rsidRPr="008055A8">
        <w:rPr>
          <w:rFonts w:ascii="Times New Roman" w:eastAsia="Times New Roman" w:hAnsi="Times New Roman" w:cs="Times New Roman"/>
          <w:sz w:val="24"/>
          <w:szCs w:val="24"/>
        </w:rPr>
        <w:t>Hoboken, NJ: John Wiley and Sons, Inc.</w:t>
      </w:r>
    </w:p>
    <w:p w:rsidR="008055A8" w:rsidRPr="00EB3F20" w:rsidRDefault="008055A8" w:rsidP="00EB3F20">
      <w:pPr>
        <w:pStyle w:val="gculctopicheading"/>
        <w:spacing w:before="0" w:beforeAutospacing="0" w:after="120" w:afterAutospacing="0"/>
        <w:rPr>
          <w:b/>
          <w:sz w:val="28"/>
          <w:szCs w:val="28"/>
        </w:rPr>
      </w:pPr>
    </w:p>
    <w:sectPr w:rsidR="008055A8" w:rsidRPr="00EB3F20" w:rsidSect="009420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EB3F20"/>
    <w:rsid w:val="0032076B"/>
    <w:rsid w:val="008055A8"/>
    <w:rsid w:val="0094204E"/>
    <w:rsid w:val="00DF3F9F"/>
    <w:rsid w:val="00EB3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0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ulctopicheading">
    <w:name w:val="gculctopicheading"/>
    <w:basedOn w:val="Normal"/>
    <w:rsid w:val="00EB3F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subtopicheading">
    <w:name w:val="gculcsubtopicheading"/>
    <w:basedOn w:val="Normal"/>
    <w:rsid w:val="00EB3F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bodytext">
    <w:name w:val="gculcbodytext"/>
    <w:basedOn w:val="Normal"/>
    <w:rsid w:val="00EB3F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culcreference">
    <w:name w:val="gculcreference"/>
    <w:basedOn w:val="Normal"/>
    <w:rsid w:val="00EB3F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0195338">
      <w:bodyDiv w:val="1"/>
      <w:marLeft w:val="0"/>
      <w:marRight w:val="0"/>
      <w:marTop w:val="0"/>
      <w:marBottom w:val="0"/>
      <w:divBdr>
        <w:top w:val="none" w:sz="0" w:space="0" w:color="auto"/>
        <w:left w:val="none" w:sz="0" w:space="0" w:color="auto"/>
        <w:bottom w:val="none" w:sz="0" w:space="0" w:color="auto"/>
        <w:right w:val="none" w:sz="0" w:space="0" w:color="auto"/>
      </w:divBdr>
    </w:div>
    <w:div w:id="20793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1256</Words>
  <Characters>7163</Characters>
  <Application>Microsoft Office Word</Application>
  <DocSecurity>0</DocSecurity>
  <Lines>59</Lines>
  <Paragraphs>16</Paragraphs>
  <ScaleCrop>false</ScaleCrop>
  <Company/>
  <LinksUpToDate>false</LinksUpToDate>
  <CharactersWithSpaces>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Madame Kat</dc:creator>
  <cp:lastModifiedBy>Madame Kat</cp:lastModifiedBy>
  <cp:revision>2</cp:revision>
  <cp:lastPrinted>2017-04-13T04:57:00Z</cp:lastPrinted>
  <dcterms:created xsi:type="dcterms:W3CDTF">2017-04-13T04:58:00Z</dcterms:created>
  <dcterms:modified xsi:type="dcterms:W3CDTF">2017-04-13T04:58:00Z</dcterms:modified>
</cp:coreProperties>
</file>